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03D" w:rsidRDefault="00EF403D" w:rsidP="00EF403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43865"/>
          <w:sz w:val="27"/>
          <w:szCs w:val="27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BF725A" wp14:editId="05CC1226">
            <wp:extent cx="3108960" cy="567690"/>
            <wp:effectExtent l="0" t="0" r="0" b="381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56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03D" w:rsidRDefault="00EF403D" w:rsidP="00EF403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43865"/>
          <w:sz w:val="27"/>
          <w:szCs w:val="27"/>
          <w:lang w:eastAsia="pl-PL"/>
        </w:rPr>
      </w:pPr>
    </w:p>
    <w:p w:rsidR="00EF403D" w:rsidRPr="00EF403D" w:rsidRDefault="00EF403D" w:rsidP="00EF403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043865"/>
          <w:sz w:val="27"/>
          <w:szCs w:val="27"/>
          <w:lang w:eastAsia="pl-PL"/>
        </w:rPr>
      </w:pPr>
      <w:r w:rsidRPr="00EF403D">
        <w:rPr>
          <w:rFonts w:ascii="Arial" w:eastAsia="Times New Roman" w:hAnsi="Arial" w:cs="Arial"/>
          <w:b/>
          <w:bCs/>
          <w:color w:val="043865"/>
          <w:sz w:val="27"/>
          <w:szCs w:val="27"/>
          <w:lang w:eastAsia="pl-PL"/>
        </w:rPr>
        <w:t>Wytyczne dotyczące praktyk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 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Etapy realizacji praktyk zawodowych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I. ZGŁOSZENIE PRAKTYKI I JEJ REALIZACJA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Wybór miejsca i czasu realizacji praktyki. (realizuje student)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Ustalenie indywidualnego programu praktyki z pracodawcą. (realizuje student)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br/>
        <w:t>Uwaga! Przygotuj się na rozmowę z pracodawcą, w której uzyskasz wymagane do rejestracji praktyki w systemie Moja PG informacje: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nazwa zakładu pracy,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NIP zakładu pracy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REGON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adres zakładu pracy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imię i nazwisko zakładowego opiekuna praktyki, telefon, e-mail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adres odbywania praktyki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strona internetowa zakładu pracy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rodzaj praktyki/umowy: umowa o organizację praktyk zawodowych/praktyka na podstawie obowiąz</w:t>
      </w:r>
      <w:bookmarkStart w:id="0" w:name="_GoBack"/>
      <w:bookmarkEnd w:id="0"/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ującej umowy ramowej/staż bezpłatny/wolontariat/umowa o pracę/umowa cywilnoprawna/inna</w:t>
      </w:r>
    </w:p>
    <w:p w:rsidR="00EF403D" w:rsidRPr="00EF403D" w:rsidRDefault="00EF403D" w:rsidP="00EF403D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zapytaj czy zakład pracy wymaga wykonania badań medycyny pracy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praktyki w systemie Moja PG. (realizuje student) UWAGA! Na bieżąco weryfikuj status zarejestrowanej przez ciebie praktyki, aby na czas reagować i przechodzić do kolejnego etapu.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Weryfikacja zgłoszenia przez pełnomocnika ds. praktyk. (realizuje pełnomocnik ds. praktyk)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Wygenerowanie i dostarczenie "Indywidualnego programu praktyki" (IPP) do zakładu pracy. (realizuje student)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Wgranie skanu IPP do systemu Moja PG. (realizuje student)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Weryfikacja podpisanego przez zakład pracy IPP i dalsza akceptacja praktyki. (realizuje pełnomocnik ds. praktyk)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Wydrukowanie: skierowania na badania lekarskie (gdy wymagane) oraz przygotowanej przez pełnomocnika ds. praktyk umowy o organizację praktyki i przekazanie jej do podpisu właściwego Prodziekana. (realizuje Dziekanat) UWAGA! Umowa nie zostanie przekazana do podpisu Prodziekana do czasu dostarczenia przez studenta wymaganego zaświadczenia lekarskiego z medycyny pracy (dotyczy przypadku, gdy zakład pracy wymaga badań z zakresu medycyny pracy).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Dostarczenie umowy do zakładu pracy oraz zwrot podpisanej umowy do Dziekanatu: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br/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lastRenderedPageBreak/>
        <w:t>9a). </w:t>
      </w:r>
      <w:r w:rsidRPr="00EF403D">
        <w:rPr>
          <w:rFonts w:ascii="Arial" w:eastAsia="Times New Roman" w:hAnsi="Arial" w:cs="Arial"/>
          <w:b/>
          <w:bCs/>
          <w:i/>
          <w:iCs/>
          <w:color w:val="274057"/>
          <w:sz w:val="24"/>
          <w:szCs w:val="24"/>
          <w:lang w:eastAsia="pl-PL"/>
        </w:rPr>
        <w:t>W przypadku umów podpisywanych w wersji papierowej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,</w:t>
      </w: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 student ma obowiązek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 dostarczenia umowy do zakładu pracy oraz przekazania do Dziekanatu 1 egzemplarza podpisanej przez zakład pracy umowy (w oryginale). Dodatkowo przesyła również skan tego dokumentu na adres właściwego pracownika Dziekanatu.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br/>
        <w:t>9b). </w:t>
      </w:r>
      <w:r w:rsidRPr="00EF403D">
        <w:rPr>
          <w:rFonts w:ascii="Arial" w:eastAsia="Times New Roman" w:hAnsi="Arial" w:cs="Arial"/>
          <w:b/>
          <w:bCs/>
          <w:i/>
          <w:iCs/>
          <w:color w:val="274057"/>
          <w:sz w:val="24"/>
          <w:szCs w:val="24"/>
          <w:lang w:eastAsia="pl-PL"/>
        </w:rPr>
        <w:t>W przypadku umów podpisywanych i przesyłanych elektronicznie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- dostarczenie umowy właściwym kanałem wskazanym przez zakład pracy realizuje Dziekanat.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Wgranie kopii podpisanej umowy do systemu Moja PG (realizuje Dziekanat).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Zgłoszenie praktykantów ze statusem praktyki: "gotowy do realizacji praktyk" do Osiedla Studenckiego oraz ubezpieczenia NNW. (realizuje dziekanat)</w:t>
      </w:r>
    </w:p>
    <w:p w:rsidR="00EF403D" w:rsidRPr="00EF403D" w:rsidRDefault="00EF403D" w:rsidP="00EF40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Realizacja praktyki zawodowej. (realizuje student)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br/>
        <w:t>UWAGA! W momencie rozpoczęcia praktyki, status zgłoszonej przez ciebie praktyki powinien mieć wartość   "gotowy do realizacji praktyk".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II. ROZLICZENIE PRAKTYKI - o szczegółach tego etapu będziemy informować na bieżąco, po wdrożeniu w systemie Moja PG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Uzyskanie zaświadczenia o odbytej praktyce.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Przygotowanie sprawozdania z praktyki.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Przedstawienie sprawozdania Pełnomocnikowi ds. Praktyk Zawodowych.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Wysłanie (drogą elektroniczną) sprawozdania do opiekuna praktyk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Uzyskanie zaliczenia praktyki zawodowej.</w:t>
      </w:r>
    </w:p>
    <w:p w:rsidR="00EF403D" w:rsidRPr="00EF403D" w:rsidRDefault="00EF403D" w:rsidP="00EF40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Wypełnienie ankiety po praktyce.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Ważne!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Zawarcie Umowy o organizację praktyk zawodowych studentów Politechniki Gdańskiej przez Uczelnię jest możliwe pod warunkiem dostarczenia kompletu wymaganych dokumentów zgodnie z § 4 ust. 1 pkt 1  Zarządzenia Rektora Politechniki Gdańskiej nr 31/2024 z 27 sierpnia 2024 r.</w:t>
      </w: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 w terminie 14 dni przed rozpoczęciem praktyk.</w:t>
      </w:r>
    </w:p>
    <w:p w:rsidR="00EF403D" w:rsidRPr="00EF403D" w:rsidRDefault="00EF403D" w:rsidP="00EF40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74057"/>
          <w:sz w:val="24"/>
          <w:szCs w:val="24"/>
          <w:lang w:eastAsia="pl-PL"/>
        </w:rPr>
      </w:pP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Warunkiem zaliczenia praktyki zawodowej jest terminowe dostarczenie kompletnej i prawidłowej dokumentacji wymaganej w Regulaminie praktyk. Po zakończeniu praktyk student musi dopełnić niezbędnych formalności na wskazanej platformie </w:t>
      </w:r>
      <w:r w:rsidRPr="00EF403D">
        <w:rPr>
          <w:rFonts w:ascii="Arial" w:eastAsia="Times New Roman" w:hAnsi="Arial" w:cs="Arial"/>
          <w:b/>
          <w:bCs/>
          <w:color w:val="274057"/>
          <w:sz w:val="24"/>
          <w:szCs w:val="24"/>
          <w:lang w:eastAsia="pl-PL"/>
        </w:rPr>
        <w:t>w terminie 14 dni kalendarzowych od zakończenia praktyki, jednak nie później niż ostatniego dnia sesji poprawkowej </w:t>
      </w:r>
      <w:r w:rsidRPr="00EF403D">
        <w:rPr>
          <w:rFonts w:ascii="Arial" w:eastAsia="Times New Roman" w:hAnsi="Arial" w:cs="Arial"/>
          <w:color w:val="274057"/>
          <w:sz w:val="24"/>
          <w:szCs w:val="24"/>
          <w:lang w:eastAsia="pl-PL"/>
        </w:rPr>
        <w:t>(§ 3 ust. 7 ww. ZR). Późniejsze dostarczenie dokumentów wymaga uprzedniej zgody dziekana</w:t>
      </w:r>
    </w:p>
    <w:p w:rsidR="004A27A9" w:rsidRDefault="004A27A9"/>
    <w:sectPr w:rsidR="004A2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D70"/>
    <w:multiLevelType w:val="hybridMultilevel"/>
    <w:tmpl w:val="1472D6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CE3853"/>
    <w:multiLevelType w:val="multilevel"/>
    <w:tmpl w:val="144E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106B05"/>
    <w:multiLevelType w:val="multilevel"/>
    <w:tmpl w:val="F51E0A2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03D"/>
    <w:rsid w:val="004A27A9"/>
    <w:rsid w:val="00E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1AF14"/>
  <w15:chartTrackingRefBased/>
  <w15:docId w15:val="{7A68CF38-73B4-4C06-9302-51B162E5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F40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F403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F403D"/>
    <w:rPr>
      <w:b/>
      <w:bCs/>
    </w:rPr>
  </w:style>
  <w:style w:type="character" w:styleId="Uwydatnienie">
    <w:name w:val="Emphasis"/>
    <w:basedOn w:val="Domylnaczcionkaakapitu"/>
    <w:uiPriority w:val="20"/>
    <w:qFormat/>
    <w:rsid w:val="00EF403D"/>
    <w:rPr>
      <w:i/>
      <w:iCs/>
    </w:rPr>
  </w:style>
  <w:style w:type="paragraph" w:styleId="Akapitzlist">
    <w:name w:val="List Paragraph"/>
    <w:basedOn w:val="Normalny"/>
    <w:uiPriority w:val="34"/>
    <w:qFormat/>
    <w:rsid w:val="00EF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2026-03-31T07:27:00Z</dcterms:created>
  <dcterms:modified xsi:type="dcterms:W3CDTF">2026-03-31T07:28:00Z</dcterms:modified>
</cp:coreProperties>
</file>